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03" w:rsidRDefault="00DD6A03" w:rsidP="00DD6A03">
      <w:pPr>
        <w:pStyle w:val="Titre1"/>
        <w:spacing w:before="0" w:after="0"/>
        <w:jc w:val="left"/>
        <w:rPr>
          <w:rFonts w:asciiTheme="minorHAnsi" w:eastAsiaTheme="minorHAnsi" w:hAnsiTheme="minorHAnsi" w:cs="Arial"/>
          <w:bCs w:val="0"/>
          <w:sz w:val="28"/>
          <w:lang w:eastAsia="en-US"/>
        </w:rPr>
      </w:pPr>
      <w:bookmarkStart w:id="0" w:name="Annexe3a"/>
      <w:bookmarkStart w:id="1" w:name="_GoBack"/>
      <w:bookmarkEnd w:id="1"/>
      <w:r>
        <w:rPr>
          <w:rFonts w:asciiTheme="minorHAnsi" w:eastAsiaTheme="minorHAnsi" w:hAnsiTheme="minorHAnsi" w:cs="Arial"/>
          <w:bCs w:val="0"/>
          <w:noProof/>
          <w:sz w:val="28"/>
        </w:rPr>
        <w:drawing>
          <wp:inline distT="0" distB="0" distL="0" distR="0" wp14:anchorId="758B6ECE" wp14:editId="0126D32B">
            <wp:extent cx="1508760" cy="679704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me_coul_jp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029" w:rsidRPr="009B1029" w:rsidRDefault="009B1029" w:rsidP="009B1029"/>
    <w:p w:rsidR="00E402B9" w:rsidRDefault="00E402B9" w:rsidP="00E6149D">
      <w:pPr>
        <w:pStyle w:val="Titre1"/>
        <w:spacing w:before="0" w:after="0"/>
        <w:jc w:val="center"/>
        <w:rPr>
          <w:rFonts w:asciiTheme="minorHAnsi" w:eastAsiaTheme="minorHAnsi" w:hAnsiTheme="minorHAnsi" w:cs="Arial"/>
          <w:bCs w:val="0"/>
          <w:sz w:val="28"/>
          <w:lang w:eastAsia="en-US"/>
        </w:rPr>
      </w:pPr>
      <w:r w:rsidRPr="00B636E2">
        <w:rPr>
          <w:rFonts w:asciiTheme="minorHAnsi" w:eastAsiaTheme="minorHAnsi" w:hAnsiTheme="minorHAnsi" w:cs="Arial"/>
          <w:bC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53F7A" wp14:editId="58710801">
                <wp:simplePos x="0" y="0"/>
                <wp:positionH relativeFrom="margin">
                  <wp:posOffset>733425</wp:posOffset>
                </wp:positionH>
                <wp:positionV relativeFrom="paragraph">
                  <wp:posOffset>74295</wp:posOffset>
                </wp:positionV>
                <wp:extent cx="5507355" cy="466725"/>
                <wp:effectExtent l="0" t="0" r="1714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355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1BE" w:rsidRDefault="00E061BE" w:rsidP="00AF6B47"/>
                          <w:p w:rsidR="00C12E7E" w:rsidRDefault="00C12E7E" w:rsidP="00AF6B47"/>
                          <w:p w:rsidR="00C12E7E" w:rsidRDefault="00C12E7E" w:rsidP="00AF6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57.75pt;margin-top:5.85pt;width:433.6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" filled="f" strokecolor="#1f4d78 [1604]" strokeweight="1pt">
                <v:stroke joinstyle="miter"/>
                <v:textbox>
                  <w:txbxContent>
                    <w:p w:rsidR="00E061BE" w:rsidRDefault="00E061BE" w:rsidP="00AF6B47"/>
                    <w:p w:rsidR="00C12E7E" w:rsidRDefault="00C12E7E" w:rsidP="00AF6B47"/>
                    <w:p w:rsidR="00C12E7E" w:rsidRDefault="00C12E7E" w:rsidP="00AF6B47"/>
                  </w:txbxContent>
                </v:textbox>
                <w10:wrap anchorx="margin"/>
              </v:roundrect>
            </w:pict>
          </mc:Fallback>
        </mc:AlternateContent>
      </w:r>
    </w:p>
    <w:p w:rsidR="005D5E7B" w:rsidRPr="00B636E2" w:rsidRDefault="007C7562" w:rsidP="00E6149D">
      <w:pPr>
        <w:pStyle w:val="Titre1"/>
        <w:spacing w:before="0" w:after="0"/>
        <w:jc w:val="center"/>
        <w:rPr>
          <w:rFonts w:asciiTheme="minorHAnsi" w:eastAsiaTheme="minorHAnsi" w:hAnsiTheme="minorHAnsi" w:cs="Arial"/>
          <w:bCs w:val="0"/>
          <w:sz w:val="28"/>
          <w:lang w:eastAsia="en-US"/>
        </w:rPr>
      </w:pPr>
      <w:r w:rsidRPr="00B636E2">
        <w:rPr>
          <w:rFonts w:asciiTheme="minorHAnsi" w:eastAsiaTheme="minorHAnsi" w:hAnsiTheme="minorHAnsi" w:cs="Arial"/>
          <w:bCs w:val="0"/>
          <w:sz w:val="28"/>
          <w:lang w:eastAsia="en-US"/>
        </w:rPr>
        <w:t>SURVEILLANCE</w:t>
      </w:r>
      <w:r w:rsidR="00E402B9">
        <w:rPr>
          <w:rFonts w:asciiTheme="minorHAnsi" w:eastAsiaTheme="minorHAnsi" w:hAnsiTheme="minorHAnsi" w:cs="Arial"/>
          <w:bCs w:val="0"/>
          <w:sz w:val="28"/>
          <w:lang w:eastAsia="en-US"/>
        </w:rPr>
        <w:t xml:space="preserve"> DE SYMPTÔMES</w:t>
      </w:r>
      <w:r w:rsidRPr="00B636E2">
        <w:rPr>
          <w:rFonts w:asciiTheme="minorHAnsi" w:eastAsiaTheme="minorHAnsi" w:hAnsiTheme="minorHAnsi" w:cs="Arial"/>
          <w:bCs w:val="0"/>
          <w:sz w:val="28"/>
          <w:lang w:eastAsia="en-US"/>
        </w:rPr>
        <w:t xml:space="preserve"> DU </w:t>
      </w:r>
      <w:r w:rsidR="005D5E7B" w:rsidRPr="00B636E2">
        <w:rPr>
          <w:rFonts w:asciiTheme="minorHAnsi" w:eastAsiaTheme="minorHAnsi" w:hAnsiTheme="minorHAnsi" w:cs="Arial"/>
          <w:bCs w:val="0"/>
          <w:sz w:val="28"/>
          <w:lang w:eastAsia="en-US"/>
        </w:rPr>
        <w:t>CO</w:t>
      </w:r>
      <w:r w:rsidR="00B636E2">
        <w:rPr>
          <w:rFonts w:asciiTheme="minorHAnsi" w:eastAsiaTheme="minorHAnsi" w:hAnsiTheme="minorHAnsi" w:cs="Arial"/>
          <w:bCs w:val="0"/>
          <w:sz w:val="28"/>
          <w:lang w:eastAsia="en-US"/>
        </w:rPr>
        <w:t>VID-19</w:t>
      </w:r>
    </w:p>
    <w:bookmarkEnd w:id="0"/>
    <w:p w:rsidR="009B1029" w:rsidRDefault="009B1029" w:rsidP="00256912">
      <w:pPr>
        <w:pStyle w:val="Puce1"/>
        <w:numPr>
          <w:ilvl w:val="0"/>
          <w:numId w:val="0"/>
        </w:numPr>
        <w:spacing w:before="120" w:after="12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9B1029" w:rsidRPr="00E402B9" w:rsidRDefault="00AF6B47" w:rsidP="00256912">
      <w:pPr>
        <w:spacing w:before="240" w:after="120" w:line="259" w:lineRule="auto"/>
        <w:rPr>
          <w:rFonts w:asciiTheme="minorHAnsi" w:eastAsiaTheme="minorHAnsi" w:hAnsiTheme="minorHAnsi" w:cs="Arial"/>
          <w:b/>
          <w:bCs/>
        </w:rPr>
      </w:pPr>
      <w:r w:rsidRPr="00E402B9">
        <w:rPr>
          <w:rFonts w:asciiTheme="minorHAnsi" w:eastAsiaTheme="minorHAnsi" w:hAnsiTheme="minorHAnsi" w:cs="Arial"/>
          <w:b/>
          <w:bCs/>
        </w:rPr>
        <w:t>Informations sur cette infection</w:t>
      </w:r>
    </w:p>
    <w:p w:rsidR="00AF6B47" w:rsidRPr="00E402B9" w:rsidRDefault="00AF6B47" w:rsidP="00256912">
      <w:pPr>
        <w:spacing w:before="240" w:after="120" w:line="259" w:lineRule="auto"/>
        <w:rPr>
          <w:rFonts w:asciiTheme="minorHAnsi" w:eastAsiaTheme="minorHAnsi" w:hAnsiTheme="minorHAnsi" w:cs="Arial"/>
        </w:rPr>
      </w:pPr>
      <w:r w:rsidRPr="00E402B9">
        <w:rPr>
          <w:rFonts w:asciiTheme="minorHAnsi" w:eastAsiaTheme="minorHAnsi" w:hAnsiTheme="minorHAnsi" w:cs="Arial"/>
        </w:rPr>
        <w:t xml:space="preserve">Les principaux symptômes du coronavirus (COVID-19) sont de la fièvre, de la toux et dans certains cas des difficultés respiratoires. Les symptômes peuvent être légers (similaire à un rhume) ou plus sévères (tels que ceux associés à la pneumonie). </w:t>
      </w:r>
    </w:p>
    <w:p w:rsidR="00AF6B47" w:rsidRPr="00E402B9" w:rsidRDefault="00AF6B47" w:rsidP="00256912">
      <w:pPr>
        <w:spacing w:before="240" w:after="120" w:line="259" w:lineRule="auto"/>
        <w:rPr>
          <w:rFonts w:asciiTheme="minorHAnsi" w:eastAsiaTheme="minorHAnsi" w:hAnsiTheme="minorHAnsi" w:cs="Arial"/>
        </w:rPr>
      </w:pPr>
      <w:r w:rsidRPr="00E402B9">
        <w:rPr>
          <w:rFonts w:asciiTheme="minorHAnsi" w:eastAsiaTheme="minorHAnsi" w:hAnsiTheme="minorHAnsi" w:cs="Arial"/>
        </w:rPr>
        <w:t>Les coronavirus se transmettent par une personne infectée des façons suivantes :</w:t>
      </w:r>
    </w:p>
    <w:p w:rsidR="00AF6B47" w:rsidRPr="00E402B9" w:rsidRDefault="00AF6B47" w:rsidP="00256912">
      <w:pPr>
        <w:pStyle w:val="Paragraphedeliste"/>
        <w:numPr>
          <w:ilvl w:val="0"/>
          <w:numId w:val="8"/>
        </w:numPr>
        <w:spacing w:before="240" w:after="120" w:line="259" w:lineRule="auto"/>
        <w:rPr>
          <w:rFonts w:asciiTheme="minorHAnsi" w:eastAsiaTheme="minorHAnsi" w:hAnsiTheme="minorHAnsi" w:cs="Arial"/>
        </w:rPr>
      </w:pPr>
      <w:r w:rsidRPr="00E402B9">
        <w:rPr>
          <w:rFonts w:asciiTheme="minorHAnsi" w:eastAsiaTheme="minorHAnsi" w:hAnsiTheme="minorHAnsi" w:cs="Arial"/>
        </w:rPr>
        <w:t>gouttelettes respiratoires générées lors de toux ou éternuements;</w:t>
      </w:r>
    </w:p>
    <w:p w:rsidR="00AF6B47" w:rsidRPr="00E402B9" w:rsidRDefault="00AF6B47" w:rsidP="00256912">
      <w:pPr>
        <w:pStyle w:val="Paragraphedeliste"/>
        <w:numPr>
          <w:ilvl w:val="0"/>
          <w:numId w:val="8"/>
        </w:numPr>
        <w:spacing w:before="240" w:after="120" w:line="259" w:lineRule="auto"/>
        <w:rPr>
          <w:rFonts w:asciiTheme="minorHAnsi" w:eastAsiaTheme="minorHAnsi" w:hAnsiTheme="minorHAnsi" w:cs="Arial"/>
        </w:rPr>
      </w:pPr>
      <w:r w:rsidRPr="00E402B9">
        <w:rPr>
          <w:rFonts w:asciiTheme="minorHAnsi" w:eastAsiaTheme="minorHAnsi" w:hAnsiTheme="minorHAnsi" w:cs="Arial"/>
        </w:rPr>
        <w:t>contact direct (ex. poignée de main avec cette personne);</w:t>
      </w:r>
    </w:p>
    <w:p w:rsidR="009B1029" w:rsidRPr="00E402B9" w:rsidRDefault="00AF6B47" w:rsidP="00256912">
      <w:pPr>
        <w:pStyle w:val="Paragraphedeliste"/>
        <w:numPr>
          <w:ilvl w:val="0"/>
          <w:numId w:val="8"/>
        </w:numPr>
        <w:spacing w:before="240" w:after="120" w:line="259" w:lineRule="auto"/>
        <w:rPr>
          <w:rFonts w:asciiTheme="minorHAnsi" w:eastAsiaTheme="minorHAnsi" w:hAnsiTheme="minorHAnsi" w:cs="Arial"/>
        </w:rPr>
      </w:pPr>
      <w:r w:rsidRPr="00E402B9">
        <w:rPr>
          <w:rFonts w:asciiTheme="minorHAnsi" w:eastAsiaTheme="minorHAnsi" w:hAnsiTheme="minorHAnsi" w:cs="Arial"/>
        </w:rPr>
        <w:t>contact avec des surfaces contaminées par les sécrétions respiratoires de la personne malade.</w:t>
      </w:r>
    </w:p>
    <w:p w:rsidR="00AF6B47" w:rsidRPr="00E402B9" w:rsidRDefault="00C3389D" w:rsidP="00256912">
      <w:pPr>
        <w:spacing w:before="240" w:after="120" w:line="259" w:lineRule="auto"/>
        <w:rPr>
          <w:rFonts w:asciiTheme="minorHAnsi" w:eastAsiaTheme="minorHAnsi" w:hAnsiTheme="minorHAnsi" w:cs="Arial"/>
          <w:b/>
        </w:rPr>
      </w:pPr>
      <w:r w:rsidRPr="00E402B9">
        <w:rPr>
          <w:rFonts w:asciiTheme="minorHAnsi" w:eastAsiaTheme="minorHAnsi" w:hAnsiTheme="minorHAnsi" w:cs="Arial"/>
          <w:b/>
        </w:rPr>
        <w:t>S</w:t>
      </w:r>
      <w:r w:rsidR="00AF6B47" w:rsidRPr="00E402B9">
        <w:rPr>
          <w:rFonts w:asciiTheme="minorHAnsi" w:eastAsiaTheme="minorHAnsi" w:hAnsiTheme="minorHAnsi" w:cs="Arial"/>
          <w:b/>
        </w:rPr>
        <w:t>urveillance des symptômes</w:t>
      </w:r>
    </w:p>
    <w:p w:rsidR="004E03F2" w:rsidRPr="00E402B9" w:rsidRDefault="00C12E7E" w:rsidP="00256912">
      <w:pPr>
        <w:spacing w:before="240" w:after="120" w:line="259" w:lineRule="auto"/>
        <w:rPr>
          <w:rFonts w:asciiTheme="minorHAnsi" w:eastAsiaTheme="minorHAnsi" w:hAnsiTheme="minorHAnsi" w:cs="Arial"/>
        </w:rPr>
      </w:pPr>
      <w:r w:rsidRPr="00E402B9">
        <w:rPr>
          <w:rFonts w:asciiTheme="minorHAnsi" w:eastAsiaTheme="minorHAnsi" w:hAnsiTheme="minorHAnsi" w:cs="Arial"/>
        </w:rPr>
        <w:t>Le service</w:t>
      </w:r>
      <w:r w:rsidR="00AF6B47" w:rsidRPr="00E402B9">
        <w:rPr>
          <w:rFonts w:asciiTheme="minorHAnsi" w:eastAsiaTheme="minorHAnsi" w:hAnsiTheme="minorHAnsi" w:cs="Arial"/>
        </w:rPr>
        <w:t xml:space="preserve"> de santé vous</w:t>
      </w:r>
      <w:r w:rsidR="00256912" w:rsidRPr="00E402B9">
        <w:rPr>
          <w:rFonts w:asciiTheme="minorHAnsi" w:eastAsiaTheme="minorHAnsi" w:hAnsiTheme="minorHAnsi" w:cs="Arial"/>
        </w:rPr>
        <w:t xml:space="preserve"> </w:t>
      </w:r>
      <w:r w:rsidR="00E402B9" w:rsidRPr="00E402B9">
        <w:rPr>
          <w:rFonts w:asciiTheme="minorHAnsi" w:eastAsiaTheme="minorHAnsi" w:hAnsiTheme="minorHAnsi" w:cs="Arial"/>
        </w:rPr>
        <w:t>a demandé</w:t>
      </w:r>
      <w:r w:rsidR="00256912" w:rsidRPr="00E402B9">
        <w:rPr>
          <w:rFonts w:asciiTheme="minorHAnsi" w:eastAsiaTheme="minorHAnsi" w:hAnsiTheme="minorHAnsi" w:cs="Arial"/>
        </w:rPr>
        <w:t xml:space="preserve"> d</w:t>
      </w:r>
      <w:r w:rsidR="005E56A5" w:rsidRPr="00E402B9">
        <w:rPr>
          <w:rFonts w:asciiTheme="minorHAnsi" w:eastAsiaTheme="minorHAnsi" w:hAnsiTheme="minorHAnsi" w:cs="Arial"/>
        </w:rPr>
        <w:t xml:space="preserve">e surveiller votre état de santé </w:t>
      </w:r>
      <w:r w:rsidR="004E03F2" w:rsidRPr="00E402B9">
        <w:rPr>
          <w:rFonts w:asciiTheme="minorHAnsi" w:eastAsiaTheme="minorHAnsi" w:hAnsiTheme="minorHAnsi" w:cs="Arial"/>
        </w:rPr>
        <w:t>p</w:t>
      </w:r>
      <w:r w:rsidR="00E402B9" w:rsidRPr="00E402B9">
        <w:rPr>
          <w:rFonts w:asciiTheme="minorHAnsi" w:eastAsiaTheme="minorHAnsi" w:hAnsiTheme="minorHAnsi" w:cs="Arial"/>
        </w:rPr>
        <w:t>endant 14 jours.</w:t>
      </w:r>
    </w:p>
    <w:p w:rsidR="005D5E7B" w:rsidRPr="00E402B9" w:rsidRDefault="00254D8E" w:rsidP="00256912">
      <w:pPr>
        <w:spacing w:before="240" w:after="120" w:line="259" w:lineRule="auto"/>
        <w:rPr>
          <w:rFonts w:asciiTheme="minorHAnsi" w:eastAsiaTheme="minorHAnsi" w:hAnsiTheme="minorHAnsi" w:cs="Arial"/>
        </w:rPr>
      </w:pPr>
      <w:r w:rsidRPr="00E402B9">
        <w:rPr>
          <w:rFonts w:asciiTheme="minorHAnsi" w:eastAsiaTheme="minorHAnsi" w:hAnsiTheme="minorHAnsi" w:cs="Arial"/>
        </w:rPr>
        <w:t xml:space="preserve">Durant </w:t>
      </w:r>
      <w:r w:rsidR="005D5E7B" w:rsidRPr="00E402B9">
        <w:rPr>
          <w:rFonts w:asciiTheme="minorHAnsi" w:eastAsiaTheme="minorHAnsi" w:hAnsiTheme="minorHAnsi" w:cs="Arial"/>
        </w:rPr>
        <w:t>cette période :</w:t>
      </w:r>
      <w:r w:rsidRPr="00E402B9">
        <w:rPr>
          <w:rFonts w:asciiTheme="minorHAnsi" w:eastAsiaTheme="minorHAnsi" w:hAnsiTheme="minorHAnsi" w:cs="Arial"/>
        </w:rPr>
        <w:t xml:space="preserve"> </w:t>
      </w:r>
    </w:p>
    <w:p w:rsidR="00783115" w:rsidRPr="00E402B9" w:rsidRDefault="00E061BE" w:rsidP="00783115">
      <w:pPr>
        <w:pStyle w:val="Paragraphedeliste"/>
        <w:numPr>
          <w:ilvl w:val="0"/>
          <w:numId w:val="9"/>
        </w:numPr>
        <w:spacing w:before="240" w:after="120" w:line="259" w:lineRule="auto"/>
        <w:rPr>
          <w:rFonts w:asciiTheme="minorHAnsi" w:eastAsiaTheme="minorHAnsi" w:hAnsiTheme="minorHAnsi" w:cs="Arial"/>
        </w:rPr>
      </w:pPr>
      <w:r w:rsidRPr="00E402B9">
        <w:rPr>
          <w:rFonts w:asciiTheme="minorHAnsi" w:eastAsiaTheme="minorHAnsi" w:hAnsiTheme="minorHAnsi" w:cs="Arial"/>
        </w:rPr>
        <w:t>Surveiller</w:t>
      </w:r>
      <w:r w:rsidR="005E56A5" w:rsidRPr="00E402B9">
        <w:rPr>
          <w:rFonts w:asciiTheme="minorHAnsi" w:eastAsiaTheme="minorHAnsi" w:hAnsiTheme="minorHAnsi" w:cs="Arial"/>
        </w:rPr>
        <w:t xml:space="preserve"> particulièreme</w:t>
      </w:r>
      <w:r w:rsidR="0045036D" w:rsidRPr="00E402B9">
        <w:rPr>
          <w:rFonts w:asciiTheme="minorHAnsi" w:eastAsiaTheme="minorHAnsi" w:hAnsiTheme="minorHAnsi" w:cs="Arial"/>
        </w:rPr>
        <w:t>nt la présence de fièvre</w:t>
      </w:r>
      <w:r w:rsidR="00AF6B47" w:rsidRPr="00E402B9">
        <w:rPr>
          <w:rFonts w:asciiTheme="minorHAnsi" w:eastAsiaTheme="minorHAnsi" w:hAnsiTheme="minorHAnsi" w:cs="Arial"/>
        </w:rPr>
        <w:t xml:space="preserve"> (à partir de 38,0 °C ou 100,4 °F buccal),</w:t>
      </w:r>
      <w:r w:rsidR="0045036D" w:rsidRPr="00E402B9">
        <w:rPr>
          <w:rFonts w:asciiTheme="minorHAnsi" w:eastAsiaTheme="minorHAnsi" w:hAnsiTheme="minorHAnsi" w:cs="Arial"/>
        </w:rPr>
        <w:t xml:space="preserve"> toux ou</w:t>
      </w:r>
      <w:r w:rsidR="005E56A5" w:rsidRPr="00E402B9">
        <w:rPr>
          <w:rFonts w:asciiTheme="minorHAnsi" w:eastAsiaTheme="minorHAnsi" w:hAnsiTheme="minorHAnsi" w:cs="Arial"/>
        </w:rPr>
        <w:t xml:space="preserve"> difficultés respiratoires</w:t>
      </w:r>
      <w:r w:rsidR="00AF6B47" w:rsidRPr="00E402B9">
        <w:rPr>
          <w:rFonts w:asciiTheme="minorHAnsi" w:eastAsiaTheme="minorHAnsi" w:hAnsiTheme="minorHAnsi" w:cs="Arial"/>
        </w:rPr>
        <w:t>.</w:t>
      </w:r>
    </w:p>
    <w:p w:rsidR="005D034E" w:rsidRPr="00E402B9" w:rsidRDefault="00E061BE" w:rsidP="005D034E">
      <w:pPr>
        <w:pStyle w:val="Paragraphedeliste"/>
        <w:numPr>
          <w:ilvl w:val="0"/>
          <w:numId w:val="9"/>
        </w:numPr>
        <w:spacing w:before="240" w:after="120" w:line="259" w:lineRule="auto"/>
        <w:rPr>
          <w:rFonts w:asciiTheme="minorHAnsi" w:eastAsiaTheme="minorHAnsi" w:hAnsiTheme="minorHAnsi" w:cs="Arial"/>
        </w:rPr>
      </w:pPr>
      <w:r w:rsidRPr="00E402B9">
        <w:rPr>
          <w:rFonts w:asciiTheme="minorHAnsi" w:eastAsiaTheme="minorHAnsi" w:hAnsiTheme="minorHAnsi" w:cs="Arial"/>
        </w:rPr>
        <w:t>Prendre</w:t>
      </w:r>
      <w:r w:rsidR="005D5E7B" w:rsidRPr="00E402B9">
        <w:rPr>
          <w:rFonts w:asciiTheme="minorHAnsi" w:eastAsiaTheme="minorHAnsi" w:hAnsiTheme="minorHAnsi" w:cs="Arial"/>
        </w:rPr>
        <w:t xml:space="preserve"> votre température </w:t>
      </w:r>
      <w:r w:rsidR="00051219" w:rsidRPr="00E402B9">
        <w:rPr>
          <w:rFonts w:asciiTheme="minorHAnsi" w:eastAsiaTheme="minorHAnsi" w:hAnsiTheme="minorHAnsi" w:cs="Arial"/>
        </w:rPr>
        <w:t>deux</w:t>
      </w:r>
      <w:r w:rsidR="005D5E7B" w:rsidRPr="00E402B9">
        <w:rPr>
          <w:rFonts w:asciiTheme="minorHAnsi" w:eastAsiaTheme="minorHAnsi" w:hAnsiTheme="minorHAnsi" w:cs="Arial"/>
        </w:rPr>
        <w:t xml:space="preserve"> fois par jour, idéalement à la même heure, </w:t>
      </w:r>
      <w:r w:rsidR="00051219" w:rsidRPr="00E402B9">
        <w:rPr>
          <w:rFonts w:asciiTheme="minorHAnsi" w:eastAsiaTheme="minorHAnsi" w:hAnsiTheme="minorHAnsi" w:cs="Arial"/>
        </w:rPr>
        <w:t xml:space="preserve">en début de journée et </w:t>
      </w:r>
      <w:r w:rsidR="005D5E7B" w:rsidRPr="00E402B9">
        <w:rPr>
          <w:rFonts w:asciiTheme="minorHAnsi" w:eastAsiaTheme="minorHAnsi" w:hAnsiTheme="minorHAnsi" w:cs="Arial"/>
        </w:rPr>
        <w:t xml:space="preserve">en fin de journée. Si vous prenez un médicament </w:t>
      </w:r>
      <w:r w:rsidR="005D034E" w:rsidRPr="00E402B9">
        <w:rPr>
          <w:rFonts w:asciiTheme="minorHAnsi" w:eastAsiaTheme="minorHAnsi" w:hAnsiTheme="minorHAnsi" w:cs="Arial"/>
        </w:rPr>
        <w:t xml:space="preserve">qui peut faire baisser la fièvre, attendez </w:t>
      </w:r>
      <w:r w:rsidR="005D5E7B" w:rsidRPr="00E402B9">
        <w:rPr>
          <w:rFonts w:asciiTheme="minorHAnsi" w:eastAsiaTheme="minorHAnsi" w:hAnsiTheme="minorHAnsi" w:cs="Arial"/>
        </w:rPr>
        <w:t>au moins quatre heures avant de prendre votre température.</w:t>
      </w:r>
      <w:r w:rsidR="00783115" w:rsidRPr="00E402B9">
        <w:rPr>
          <w:rFonts w:asciiTheme="minorHAnsi" w:eastAsiaTheme="minorHAnsi" w:hAnsiTheme="minorHAnsi" w:cs="Arial"/>
        </w:rPr>
        <w:t xml:space="preserve"> </w:t>
      </w:r>
    </w:p>
    <w:p w:rsidR="00DD6A03" w:rsidRPr="00E402B9" w:rsidRDefault="005D5E7B" w:rsidP="00DD6A03">
      <w:pPr>
        <w:pStyle w:val="Paragraphedeliste"/>
        <w:numPr>
          <w:ilvl w:val="0"/>
          <w:numId w:val="9"/>
        </w:numPr>
        <w:spacing w:before="240" w:after="120" w:line="259" w:lineRule="auto"/>
        <w:rPr>
          <w:rFonts w:asciiTheme="minorHAnsi" w:eastAsiaTheme="minorHAnsi" w:hAnsiTheme="minorHAnsi" w:cs="Arial"/>
        </w:rPr>
      </w:pPr>
      <w:r w:rsidRPr="00E402B9">
        <w:rPr>
          <w:rFonts w:asciiTheme="minorHAnsi" w:eastAsiaTheme="minorHAnsi" w:hAnsiTheme="minorHAnsi" w:cs="Arial"/>
        </w:rPr>
        <w:t>Note</w:t>
      </w:r>
      <w:r w:rsidR="005D034E" w:rsidRPr="00E402B9">
        <w:rPr>
          <w:rFonts w:asciiTheme="minorHAnsi" w:eastAsiaTheme="minorHAnsi" w:hAnsiTheme="minorHAnsi" w:cs="Arial"/>
        </w:rPr>
        <w:t>r</w:t>
      </w:r>
      <w:r w:rsidRPr="00E402B9">
        <w:rPr>
          <w:rFonts w:asciiTheme="minorHAnsi" w:eastAsiaTheme="minorHAnsi" w:hAnsiTheme="minorHAnsi" w:cs="Arial"/>
        </w:rPr>
        <w:t xml:space="preserve"> votre température et les autres symptômes, s’il y a lieu, dans la grille </w:t>
      </w:r>
      <w:r w:rsidR="00AF6B47" w:rsidRPr="00E402B9">
        <w:rPr>
          <w:rFonts w:asciiTheme="minorHAnsi" w:eastAsiaTheme="minorHAnsi" w:hAnsiTheme="minorHAnsi" w:cs="Arial"/>
        </w:rPr>
        <w:t>au verso</w:t>
      </w:r>
      <w:r w:rsidRPr="00E402B9">
        <w:rPr>
          <w:rFonts w:asciiTheme="minorHAnsi" w:eastAsiaTheme="minorHAnsi" w:hAnsiTheme="minorHAnsi" w:cs="Arial"/>
        </w:rPr>
        <w:t>.</w:t>
      </w:r>
    </w:p>
    <w:p w:rsidR="00E6149D" w:rsidRPr="00E402B9" w:rsidRDefault="00783115" w:rsidP="00783115">
      <w:pPr>
        <w:spacing w:before="240" w:after="120" w:line="259" w:lineRule="auto"/>
        <w:rPr>
          <w:rFonts w:asciiTheme="minorHAnsi" w:eastAsiaTheme="minorHAnsi" w:hAnsiTheme="minorHAnsi" w:cs="Arial"/>
          <w:b/>
        </w:rPr>
      </w:pPr>
      <w:r w:rsidRPr="00E402B9">
        <w:rPr>
          <w:rFonts w:asciiTheme="minorHAnsi" w:eastAsiaTheme="minorHAnsi" w:hAnsiTheme="minorHAnsi" w:cs="Arial"/>
          <w:b/>
        </w:rPr>
        <w:t xml:space="preserve">Assurez-vous de ne pas être symptomatique avant de vous présenter </w:t>
      </w:r>
      <w:r w:rsidR="004E03F2" w:rsidRPr="00E402B9">
        <w:rPr>
          <w:rFonts w:asciiTheme="minorHAnsi" w:eastAsiaTheme="minorHAnsi" w:hAnsiTheme="minorHAnsi" w:cs="Arial"/>
          <w:b/>
        </w:rPr>
        <w:t xml:space="preserve">lors de votre retour prévu </w:t>
      </w:r>
      <w:r w:rsidRPr="00E402B9">
        <w:rPr>
          <w:rFonts w:asciiTheme="minorHAnsi" w:eastAsiaTheme="minorHAnsi" w:hAnsiTheme="minorHAnsi" w:cs="Arial"/>
          <w:b/>
        </w:rPr>
        <w:t xml:space="preserve">au travail. </w:t>
      </w:r>
    </w:p>
    <w:p w:rsidR="009E5E91" w:rsidRPr="00E402B9" w:rsidRDefault="004E03F2" w:rsidP="00783115">
      <w:pPr>
        <w:spacing w:before="240" w:after="120" w:line="259" w:lineRule="auto"/>
        <w:rPr>
          <w:rFonts w:asciiTheme="minorHAnsi" w:eastAsiaTheme="minorHAnsi" w:hAnsiTheme="minorHAnsi" w:cs="Arial"/>
          <w:b/>
        </w:rPr>
      </w:pPr>
      <w:r w:rsidRPr="00E402B9">
        <w:rPr>
          <w:rFonts w:asciiTheme="minorHAnsi" w:eastAsiaTheme="minorHAnsi" w:hAnsiTheme="minorHAnsi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3D649264" wp14:editId="5650EBB4">
                <wp:simplePos x="0" y="0"/>
                <wp:positionH relativeFrom="column">
                  <wp:posOffset>-106680</wp:posOffset>
                </wp:positionH>
                <wp:positionV relativeFrom="paragraph">
                  <wp:posOffset>216535</wp:posOffset>
                </wp:positionV>
                <wp:extent cx="6868160" cy="1073150"/>
                <wp:effectExtent l="0" t="0" r="27940" b="127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160" cy="1073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8.4pt;margin-top:17.05pt;width:540.8pt;height:84.5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" fillcolor="#bdd6ee [1300]" strokecolor="#1f4d78 [1604]" strokeweight="1pt">
                <v:stroke joinstyle="miter"/>
              </v:roundrect>
            </w:pict>
          </mc:Fallback>
        </mc:AlternateContent>
      </w:r>
      <w:r w:rsidR="0075344C" w:rsidRPr="00E402B9">
        <w:rPr>
          <w:rFonts w:asciiTheme="minorHAnsi" w:eastAsiaTheme="minorHAnsi" w:hAnsiTheme="minorHAnsi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F4F60" wp14:editId="3E4500CC">
                <wp:simplePos x="0" y="0"/>
                <wp:positionH relativeFrom="column">
                  <wp:posOffset>0</wp:posOffset>
                </wp:positionH>
                <wp:positionV relativeFrom="paragraph">
                  <wp:posOffset>301891</wp:posOffset>
                </wp:positionV>
                <wp:extent cx="6677025" cy="988828"/>
                <wp:effectExtent l="0" t="0" r="9525" b="19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888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E91" w:rsidRPr="00AF6B47" w:rsidRDefault="009E5E91" w:rsidP="00E402B9">
                            <w:pPr>
                              <w:spacing w:before="240" w:after="120"/>
                              <w:ind w:right="312"/>
                              <w:jc w:val="center"/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AF6B47">
                              <w:rPr>
                                <w:rFonts w:asciiTheme="minorHAnsi" w:eastAsiaTheme="minorHAnsi" w:hAnsiTheme="minorHAnsi" w:cs="Arial"/>
                                <w:b/>
                                <w:sz w:val="24"/>
                                <w:szCs w:val="24"/>
                              </w:rPr>
                              <w:t>Si vous développez des symptômes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b/>
                                <w:sz w:val="24"/>
                                <w:szCs w:val="24"/>
                              </w:rPr>
                              <w:t>, même légers</w:t>
                            </w:r>
                            <w:r w:rsidRPr="00AF6B47"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</w:rPr>
                              <w:t xml:space="preserve"> (fièvre, toux ou difficulté respiratoire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</w:rPr>
                              <w:t>, mal de gorge</w:t>
                            </w:r>
                            <w:r w:rsidR="00AB16A6"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</w:rPr>
                              <w:t>, etc.</w:t>
                            </w:r>
                            <w:r w:rsidRPr="00AF6B47"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</w:rPr>
                              <w:t xml:space="preserve">vous devez immédiatement </w:t>
                            </w:r>
                            <w:r w:rsidR="00AB16A6"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</w:rPr>
                              <w:t>aviser le service</w:t>
                            </w:r>
                            <w:r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</w:rPr>
                              <w:t xml:space="preserve"> de sa</w:t>
                            </w:r>
                            <w:r w:rsidR="00E402B9">
                              <w:rPr>
                                <w:rFonts w:asciiTheme="minorHAnsi" w:eastAsiaTheme="minorHAnsi" w:hAnsiTheme="minorHAnsi" w:cs="Arial"/>
                                <w:sz w:val="24"/>
                                <w:szCs w:val="24"/>
                              </w:rPr>
                              <w:t>nté aux coordonnées ci-dessous, afin que des recommandations soient émises selon votre condition et votre contexte.</w:t>
                            </w:r>
                          </w:p>
                          <w:p w:rsidR="009E5E91" w:rsidRDefault="009E5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0;margin-top:23.75pt;width:525.75pt;height:77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" fillcolor="#bdd6ee [1300]" stroked="f" strokeweight=".5pt">
                <v:textbox>
                  <w:txbxContent>
                    <w:p w:rsidR="009E5E91" w:rsidRPr="00AF6B47" w:rsidRDefault="009E5E91" w:rsidP="00E402B9">
                      <w:pPr>
                        <w:spacing w:before="240" w:after="120"/>
                        <w:ind w:right="312"/>
                        <w:jc w:val="center"/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</w:rPr>
                      </w:pPr>
                      <w:r w:rsidRPr="00AF6B47">
                        <w:rPr>
                          <w:rFonts w:asciiTheme="minorHAnsi" w:eastAsiaTheme="minorHAnsi" w:hAnsiTheme="minorHAnsi" w:cs="Arial"/>
                          <w:b/>
                          <w:sz w:val="24"/>
                          <w:szCs w:val="24"/>
                        </w:rPr>
                        <w:t>Si vous développez des symptômes</w:t>
                      </w:r>
                      <w:r>
                        <w:rPr>
                          <w:rFonts w:asciiTheme="minorHAnsi" w:eastAsiaTheme="minorHAnsi" w:hAnsiTheme="minorHAnsi" w:cs="Arial"/>
                          <w:b/>
                          <w:sz w:val="24"/>
                          <w:szCs w:val="24"/>
                        </w:rPr>
                        <w:t>, même légers</w:t>
                      </w:r>
                      <w:r w:rsidRPr="00AF6B47"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</w:rPr>
                        <w:t xml:space="preserve"> (fièvre, toux ou difficulté respiratoire</w:t>
                      </w:r>
                      <w:r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</w:rPr>
                        <w:t>, mal de gorge</w:t>
                      </w:r>
                      <w:r w:rsidR="00AB16A6"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</w:rPr>
                        <w:t>, etc.</w:t>
                      </w:r>
                      <w:r w:rsidRPr="00AF6B47"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</w:rPr>
                        <w:t xml:space="preserve">), </w:t>
                      </w:r>
                      <w:r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</w:rPr>
                        <w:t xml:space="preserve">vous devez immédiatement </w:t>
                      </w:r>
                      <w:r w:rsidR="00AB16A6"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</w:rPr>
                        <w:t>aviser le service</w:t>
                      </w:r>
                      <w:r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</w:rPr>
                        <w:t xml:space="preserve"> de sa</w:t>
                      </w:r>
                      <w:r w:rsidR="00E402B9">
                        <w:rPr>
                          <w:rFonts w:asciiTheme="minorHAnsi" w:eastAsiaTheme="minorHAnsi" w:hAnsiTheme="minorHAnsi" w:cs="Arial"/>
                          <w:sz w:val="24"/>
                          <w:szCs w:val="24"/>
                        </w:rPr>
                        <w:t>nté aux coordonnées ci-dessous, afin que des recommandations soient émises selon votre condition et votre contexte.</w:t>
                      </w:r>
                    </w:p>
                    <w:p w:rsidR="009E5E91" w:rsidRDefault="009E5E91"/>
                  </w:txbxContent>
                </v:textbox>
              </v:shape>
            </w:pict>
          </mc:Fallback>
        </mc:AlternateContent>
      </w:r>
    </w:p>
    <w:p w:rsidR="00AF6B47" w:rsidRPr="00E402B9" w:rsidRDefault="00AF6B47" w:rsidP="00AF6B47">
      <w:pPr>
        <w:pStyle w:val="Puce1"/>
        <w:numPr>
          <w:ilvl w:val="0"/>
          <w:numId w:val="0"/>
        </w:numPr>
        <w:spacing w:before="240" w:after="120" w:line="240" w:lineRule="auto"/>
        <w:rPr>
          <w:rFonts w:ascii="Arial Narrow" w:hAnsi="Arial Narrow"/>
        </w:rPr>
      </w:pPr>
    </w:p>
    <w:p w:rsidR="009E5E91" w:rsidRPr="00E402B9" w:rsidRDefault="009E5E91" w:rsidP="00AF6B47">
      <w:pPr>
        <w:pStyle w:val="Puce1"/>
        <w:numPr>
          <w:ilvl w:val="0"/>
          <w:numId w:val="0"/>
        </w:numPr>
        <w:spacing w:before="240" w:after="120" w:line="240" w:lineRule="auto"/>
        <w:rPr>
          <w:rFonts w:ascii="Arial Narrow" w:hAnsi="Arial Narrow"/>
        </w:rPr>
      </w:pPr>
    </w:p>
    <w:p w:rsidR="009E5E91" w:rsidRPr="00E402B9" w:rsidRDefault="009E5E91" w:rsidP="00AF6B47">
      <w:pPr>
        <w:pStyle w:val="Puce1"/>
        <w:numPr>
          <w:ilvl w:val="0"/>
          <w:numId w:val="0"/>
        </w:numPr>
        <w:spacing w:before="240" w:after="120" w:line="240" w:lineRule="auto"/>
        <w:rPr>
          <w:rFonts w:ascii="Arial Narrow" w:hAnsi="Arial Narrow"/>
        </w:rPr>
      </w:pPr>
    </w:p>
    <w:p w:rsidR="007C7562" w:rsidRPr="00E402B9" w:rsidRDefault="007C7562" w:rsidP="00AF6B47">
      <w:pPr>
        <w:ind w:right="310"/>
        <w:rPr>
          <w:rFonts w:ascii="Arial Narrow" w:hAnsi="Arial Narrow"/>
        </w:rPr>
      </w:pPr>
    </w:p>
    <w:p w:rsidR="009B1029" w:rsidRPr="00E402B9" w:rsidRDefault="009B1029" w:rsidP="00AF6B47">
      <w:pPr>
        <w:ind w:right="310"/>
        <w:rPr>
          <w:rFonts w:ascii="Arial Narrow" w:hAnsi="Arial Narrow"/>
          <w:b/>
        </w:rPr>
      </w:pPr>
      <w:r w:rsidRPr="00E402B9">
        <w:rPr>
          <w:rFonts w:ascii="Arial Narrow" w:hAnsi="Arial Narrow"/>
          <w:b/>
        </w:rPr>
        <w:t>Pour toutes questions concernant la présente situation, ou pour signifier la présence de sym</w:t>
      </w:r>
      <w:r w:rsidR="004E03F2" w:rsidRPr="00E402B9">
        <w:rPr>
          <w:rFonts w:ascii="Arial Narrow" w:hAnsi="Arial Narrow"/>
          <w:b/>
        </w:rPr>
        <w:t xml:space="preserve">ptômes nécessitant </w:t>
      </w:r>
      <w:r w:rsidRPr="00E402B9">
        <w:rPr>
          <w:rFonts w:ascii="Arial Narrow" w:hAnsi="Arial Narrow"/>
          <w:b/>
        </w:rPr>
        <w:t>un suivi immédiat :</w:t>
      </w:r>
    </w:p>
    <w:p w:rsidR="009B1029" w:rsidRPr="00E402B9" w:rsidRDefault="009B1029" w:rsidP="00AF6B47">
      <w:pPr>
        <w:ind w:right="310"/>
        <w:rPr>
          <w:rFonts w:ascii="Arial Narrow" w:hAnsi="Arial Narrow"/>
        </w:rPr>
      </w:pPr>
    </w:p>
    <w:p w:rsidR="00DD6A03" w:rsidRPr="00E402B9" w:rsidRDefault="009B1029" w:rsidP="00AF6B47">
      <w:pPr>
        <w:ind w:right="310"/>
        <w:rPr>
          <w:rFonts w:ascii="Arial Narrow" w:hAnsi="Arial Narrow"/>
          <w:u w:val="single"/>
        </w:rPr>
      </w:pPr>
      <w:r w:rsidRPr="00E402B9">
        <w:rPr>
          <w:rFonts w:ascii="Arial Narrow" w:hAnsi="Arial Narrow"/>
          <w:u w:val="single"/>
        </w:rPr>
        <w:t>Coordonnées du service de la gestion de la santé et sécurité au travail</w:t>
      </w:r>
    </w:p>
    <w:p w:rsidR="009B1029" w:rsidRPr="00E402B9" w:rsidRDefault="009B1029" w:rsidP="00AF6B47">
      <w:pPr>
        <w:ind w:right="310"/>
        <w:rPr>
          <w:rFonts w:ascii="Arial Narrow" w:hAnsi="Arial Narrow"/>
        </w:rPr>
      </w:pPr>
    </w:p>
    <w:p w:rsidR="00E6149D" w:rsidRPr="00E402B9" w:rsidRDefault="00BC6C2E" w:rsidP="00E6149D">
      <w:pPr>
        <w:rPr>
          <w:rFonts w:ascii="Arial Narrow" w:hAnsi="Arial Narrow"/>
        </w:rPr>
      </w:pPr>
      <w:r w:rsidRPr="00E402B9">
        <w:rPr>
          <w:rFonts w:ascii="Arial Narrow" w:hAnsi="Arial Narrow"/>
        </w:rPr>
        <w:t>Adresse courriel </w:t>
      </w:r>
      <w:r w:rsidR="009B1029" w:rsidRPr="00E402B9">
        <w:rPr>
          <w:rFonts w:ascii="Arial Narrow" w:hAnsi="Arial Narrow"/>
        </w:rPr>
        <w:t>info-covid-19</w:t>
      </w:r>
      <w:r w:rsidRPr="00E402B9">
        <w:rPr>
          <w:rFonts w:ascii="Arial Narrow" w:hAnsi="Arial Narrow"/>
        </w:rPr>
        <w:t xml:space="preserve">: </w:t>
      </w:r>
      <w:hyperlink r:id="rId13" w:history="1">
        <w:r w:rsidRPr="00E402B9">
          <w:rPr>
            <w:rStyle w:val="Lienhypertexte"/>
            <w:rFonts w:ascii="Arial Narrow" w:hAnsi="Arial Narrow"/>
          </w:rPr>
          <w:t>rhinfocovid19.cisssme16@ssss.gouv.qc.ca</w:t>
        </w:r>
      </w:hyperlink>
    </w:p>
    <w:p w:rsidR="00BC6C2E" w:rsidRPr="00E402B9" w:rsidRDefault="00BC6C2E" w:rsidP="00E6149D">
      <w:pPr>
        <w:rPr>
          <w:rFonts w:ascii="Arial Narrow" w:hAnsi="Arial Narrow"/>
        </w:rPr>
      </w:pPr>
      <w:r w:rsidRPr="00E402B9">
        <w:rPr>
          <w:rFonts w:ascii="Arial Narrow" w:hAnsi="Arial Narrow"/>
        </w:rPr>
        <w:t xml:space="preserve">Ligne </w:t>
      </w:r>
      <w:r w:rsidR="009B1029" w:rsidRPr="00E402B9">
        <w:rPr>
          <w:rFonts w:ascii="Arial Narrow" w:hAnsi="Arial Narrow"/>
        </w:rPr>
        <w:t>téléphoniqu</w:t>
      </w:r>
      <w:r w:rsidR="006A3B1C" w:rsidRPr="00E402B9">
        <w:rPr>
          <w:rFonts w:ascii="Arial Narrow" w:hAnsi="Arial Narrow"/>
        </w:rPr>
        <w:t>e info-covid-19 dédiée : 450 928-5115</w:t>
      </w:r>
    </w:p>
    <w:p w:rsidR="009B1029" w:rsidRDefault="009B1029" w:rsidP="00E6149D">
      <w:pPr>
        <w:rPr>
          <w:rFonts w:ascii="Arial Narrow" w:hAnsi="Arial Narrow"/>
          <w:sz w:val="24"/>
          <w:szCs w:val="24"/>
        </w:rPr>
      </w:pPr>
    </w:p>
    <w:p w:rsidR="00E6149D" w:rsidRDefault="00E6149D" w:rsidP="00E6149D">
      <w:pPr>
        <w:rPr>
          <w:rFonts w:ascii="Arial Narrow" w:hAnsi="Arial Narrow"/>
          <w:sz w:val="24"/>
          <w:szCs w:val="24"/>
          <w:u w:val="single"/>
        </w:rPr>
      </w:pPr>
    </w:p>
    <w:p w:rsidR="00E6149D" w:rsidRDefault="00E6149D" w:rsidP="00E6149D">
      <w:pPr>
        <w:rPr>
          <w:rFonts w:ascii="Arial Narrow" w:hAnsi="Arial Narrow"/>
          <w:sz w:val="24"/>
          <w:szCs w:val="24"/>
          <w:u w:val="single"/>
        </w:rPr>
      </w:pPr>
    </w:p>
    <w:p w:rsidR="00E402B9" w:rsidRDefault="00E402B9" w:rsidP="00E6149D">
      <w:pPr>
        <w:rPr>
          <w:rFonts w:ascii="Arial Narrow" w:hAnsi="Arial Narrow"/>
          <w:sz w:val="24"/>
          <w:szCs w:val="24"/>
        </w:rPr>
      </w:pPr>
    </w:p>
    <w:p w:rsidR="00E6149D" w:rsidRPr="00643404" w:rsidRDefault="00E6149D" w:rsidP="00E6149D">
      <w:pPr>
        <w:rPr>
          <w:rFonts w:ascii="Arial Narrow" w:hAnsi="Arial Narrow"/>
          <w:b/>
          <w:sz w:val="24"/>
          <w:szCs w:val="24"/>
        </w:rPr>
      </w:pPr>
      <w:r w:rsidRPr="00643404">
        <w:rPr>
          <w:rFonts w:ascii="Arial Narrow" w:hAnsi="Arial Narrow"/>
          <w:b/>
          <w:sz w:val="24"/>
          <w:szCs w:val="24"/>
        </w:rPr>
        <w:t>Tableau de surveillance des symptômes 14 jours</w:t>
      </w:r>
    </w:p>
    <w:p w:rsidR="00E6149D" w:rsidRDefault="00E6149D" w:rsidP="00E6149D">
      <w:pPr>
        <w:rPr>
          <w:rFonts w:ascii="Arial Narrow" w:hAnsi="Arial Narrow"/>
          <w:sz w:val="24"/>
          <w:szCs w:val="24"/>
        </w:rPr>
      </w:pPr>
    </w:p>
    <w:p w:rsidR="00E6149D" w:rsidRDefault="00E6149D" w:rsidP="00E6149D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851"/>
        <w:gridCol w:w="850"/>
        <w:gridCol w:w="1418"/>
        <w:gridCol w:w="1417"/>
        <w:gridCol w:w="4820"/>
      </w:tblGrid>
      <w:tr w:rsidR="00E6149D" w:rsidRPr="005D5E7B" w:rsidTr="00B77ADA">
        <w:trPr>
          <w:trHeight w:val="258"/>
        </w:trPr>
        <w:tc>
          <w:tcPr>
            <w:tcW w:w="1344" w:type="dxa"/>
            <w:shd w:val="pct5" w:color="auto" w:fill="auto"/>
            <w:vAlign w:val="center"/>
          </w:tcPr>
          <w:p w:rsidR="00E6149D" w:rsidRPr="00E70D14" w:rsidRDefault="00E6149D" w:rsidP="00B77ADA">
            <w:pPr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E70D14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E6149D" w:rsidRPr="00E70D14" w:rsidRDefault="00E6149D" w:rsidP="00B77ADA">
            <w:pPr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E70D14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>Heure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E6149D" w:rsidRPr="00E70D14" w:rsidRDefault="00E6149D" w:rsidP="00B77ADA">
            <w:pPr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4"/>
                <w:szCs w:val="24"/>
              </w:rPr>
              <w:t>⁰</w:t>
            </w:r>
          </w:p>
        </w:tc>
        <w:tc>
          <w:tcPr>
            <w:tcW w:w="1418" w:type="dxa"/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E6149D" w:rsidRPr="00E70D14" w:rsidRDefault="00E6149D" w:rsidP="00B77ADA">
            <w:pPr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E70D14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>Toux</w:t>
            </w:r>
          </w:p>
          <w:p w:rsidR="00E6149D" w:rsidRPr="00E70D14" w:rsidRDefault="00E6149D" w:rsidP="00B77ADA">
            <w:pPr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E70D14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>(oui / non)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E6149D" w:rsidRPr="00E70D14" w:rsidRDefault="00E6149D" w:rsidP="00B77ADA">
            <w:pPr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E70D14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>Difficultés respiratoires</w:t>
            </w:r>
          </w:p>
          <w:p w:rsidR="00E6149D" w:rsidRPr="00E70D14" w:rsidRDefault="00E6149D" w:rsidP="00B77ADA">
            <w:pPr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E70D14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>(oui / non)</w:t>
            </w:r>
          </w:p>
        </w:tc>
        <w:tc>
          <w:tcPr>
            <w:tcW w:w="4820" w:type="dxa"/>
            <w:shd w:val="pct5" w:color="auto" w:fill="auto"/>
            <w:vAlign w:val="center"/>
          </w:tcPr>
          <w:p w:rsidR="00E6149D" w:rsidRPr="00E70D14" w:rsidRDefault="00E6149D" w:rsidP="00B77ADA">
            <w:pPr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E70D14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>Autres symptômes</w:t>
            </w:r>
          </w:p>
          <w:p w:rsidR="00E6149D" w:rsidRPr="00E70D14" w:rsidRDefault="00E6149D" w:rsidP="00B77ADA">
            <w:pPr>
              <w:jc w:val="center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E70D14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>(description)</w:t>
            </w: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1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2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3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4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5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6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7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8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9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10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11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12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13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 w:val="restart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>Jour 14</w:t>
            </w: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  <w:tr w:rsidR="00E6149D" w:rsidRPr="005D5E7B" w:rsidTr="00B77ADA">
        <w:trPr>
          <w:trHeight w:hRule="exact" w:val="369"/>
        </w:trPr>
        <w:tc>
          <w:tcPr>
            <w:tcW w:w="1344" w:type="dxa"/>
            <w:vMerge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149D" w:rsidRPr="005D5E7B" w:rsidRDefault="00E6149D" w:rsidP="00B77ADA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</w:p>
        </w:tc>
      </w:tr>
    </w:tbl>
    <w:p w:rsidR="00DD6A03" w:rsidRPr="00E6149D" w:rsidRDefault="00DD6A03" w:rsidP="00E6149D">
      <w:pPr>
        <w:rPr>
          <w:rFonts w:ascii="Arial Narrow" w:hAnsi="Arial Narrow"/>
          <w:sz w:val="24"/>
          <w:szCs w:val="24"/>
        </w:rPr>
      </w:pPr>
    </w:p>
    <w:sectPr w:rsidR="00DD6A03" w:rsidRPr="00E6149D" w:rsidSect="00DF7FD0">
      <w:footnotePr>
        <w:numRestart w:val="eachSect"/>
      </w:footnotePr>
      <w:pgSz w:w="12240" w:h="15840"/>
      <w:pgMar w:top="454" w:right="720" w:bottom="244" w:left="72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B6" w:rsidRDefault="00DB6DB6" w:rsidP="007C7562">
      <w:pPr>
        <w:spacing w:line="240" w:lineRule="auto"/>
      </w:pPr>
      <w:r>
        <w:separator/>
      </w:r>
    </w:p>
  </w:endnote>
  <w:endnote w:type="continuationSeparator" w:id="0">
    <w:p w:rsidR="00DB6DB6" w:rsidRDefault="00DB6DB6" w:rsidP="007C7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B6" w:rsidRDefault="00DB6DB6" w:rsidP="007C7562">
      <w:pPr>
        <w:spacing w:line="240" w:lineRule="auto"/>
      </w:pPr>
      <w:r>
        <w:separator/>
      </w:r>
    </w:p>
  </w:footnote>
  <w:footnote w:type="continuationSeparator" w:id="0">
    <w:p w:rsidR="00DB6DB6" w:rsidRDefault="00DB6DB6" w:rsidP="007C75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F81"/>
    <w:multiLevelType w:val="hybridMultilevel"/>
    <w:tmpl w:val="1128AB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02C57"/>
    <w:multiLevelType w:val="hybridMultilevel"/>
    <w:tmpl w:val="6786E1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5EE5"/>
    <w:multiLevelType w:val="singleLevel"/>
    <w:tmpl w:val="0C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2C4D36F9"/>
    <w:multiLevelType w:val="singleLevel"/>
    <w:tmpl w:val="4D564D92"/>
    <w:lvl w:ilvl="0">
      <w:start w:val="1"/>
      <w:numFmt w:val="bullet"/>
      <w:pStyle w:val="Puce1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 w:hint="default"/>
      </w:rPr>
    </w:lvl>
  </w:abstractNum>
  <w:abstractNum w:abstractNumId="4">
    <w:nsid w:val="41B45997"/>
    <w:multiLevelType w:val="hybridMultilevel"/>
    <w:tmpl w:val="0062F9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0A48BD"/>
    <w:multiLevelType w:val="singleLevel"/>
    <w:tmpl w:val="0C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6AF4632F"/>
    <w:multiLevelType w:val="hybridMultilevel"/>
    <w:tmpl w:val="973A04B0"/>
    <w:lvl w:ilvl="0" w:tplc="0D8C0E9E">
      <w:start w:val="1"/>
      <w:numFmt w:val="bullet"/>
      <w:lvlText w:val="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65D87BD8">
      <w:start w:val="1"/>
      <w:numFmt w:val="bullet"/>
      <w:lvlText w:val=""/>
      <w:lvlJc w:val="left"/>
      <w:pPr>
        <w:tabs>
          <w:tab w:val="num" w:pos="2148"/>
        </w:tabs>
        <w:ind w:left="2148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D9C1F97"/>
    <w:multiLevelType w:val="hybridMultilevel"/>
    <w:tmpl w:val="6296738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DE213D1"/>
    <w:multiLevelType w:val="hybridMultilevel"/>
    <w:tmpl w:val="DFEC175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B"/>
    <w:rsid w:val="00046D88"/>
    <w:rsid w:val="00051219"/>
    <w:rsid w:val="00101A89"/>
    <w:rsid w:val="00112F3B"/>
    <w:rsid w:val="001757A1"/>
    <w:rsid w:val="001B57A3"/>
    <w:rsid w:val="001E2919"/>
    <w:rsid w:val="00254D8E"/>
    <w:rsid w:val="00256912"/>
    <w:rsid w:val="002952C9"/>
    <w:rsid w:val="00303C70"/>
    <w:rsid w:val="003443BB"/>
    <w:rsid w:val="003C5364"/>
    <w:rsid w:val="0040400B"/>
    <w:rsid w:val="0045036D"/>
    <w:rsid w:val="0048320F"/>
    <w:rsid w:val="004D1E67"/>
    <w:rsid w:val="004D2872"/>
    <w:rsid w:val="004E03F2"/>
    <w:rsid w:val="00515AC1"/>
    <w:rsid w:val="005D034E"/>
    <w:rsid w:val="005D5E7B"/>
    <w:rsid w:val="005E56A5"/>
    <w:rsid w:val="00643404"/>
    <w:rsid w:val="00664944"/>
    <w:rsid w:val="006970C7"/>
    <w:rsid w:val="006A3B1C"/>
    <w:rsid w:val="0075344C"/>
    <w:rsid w:val="00783115"/>
    <w:rsid w:val="007A5AC6"/>
    <w:rsid w:val="007C7562"/>
    <w:rsid w:val="00830AE5"/>
    <w:rsid w:val="00874534"/>
    <w:rsid w:val="00880450"/>
    <w:rsid w:val="009B1029"/>
    <w:rsid w:val="009E5E91"/>
    <w:rsid w:val="009F349D"/>
    <w:rsid w:val="00A07F62"/>
    <w:rsid w:val="00AB10E5"/>
    <w:rsid w:val="00AB16A6"/>
    <w:rsid w:val="00AB3164"/>
    <w:rsid w:val="00AD0BDC"/>
    <w:rsid w:val="00AE081E"/>
    <w:rsid w:val="00AF6B47"/>
    <w:rsid w:val="00B13215"/>
    <w:rsid w:val="00B42A9E"/>
    <w:rsid w:val="00B636E2"/>
    <w:rsid w:val="00B76BB5"/>
    <w:rsid w:val="00B776D1"/>
    <w:rsid w:val="00BB0F6E"/>
    <w:rsid w:val="00BB30E5"/>
    <w:rsid w:val="00BC6C2E"/>
    <w:rsid w:val="00BD2A9F"/>
    <w:rsid w:val="00C10DC7"/>
    <w:rsid w:val="00C12E7E"/>
    <w:rsid w:val="00C3389D"/>
    <w:rsid w:val="00DB6DB6"/>
    <w:rsid w:val="00DC20A6"/>
    <w:rsid w:val="00DD6A03"/>
    <w:rsid w:val="00DF7FD0"/>
    <w:rsid w:val="00E061BE"/>
    <w:rsid w:val="00E402B9"/>
    <w:rsid w:val="00E54A7A"/>
    <w:rsid w:val="00E6149D"/>
    <w:rsid w:val="00E70D14"/>
    <w:rsid w:val="00EC7C8E"/>
    <w:rsid w:val="00F01EEC"/>
    <w:rsid w:val="00F04838"/>
    <w:rsid w:val="00F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7B"/>
    <w:pPr>
      <w:spacing w:after="0" w:line="276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D5E7B"/>
    <w:pPr>
      <w:keepNext/>
      <w:keepLines/>
      <w:spacing w:before="40" w:after="360" w:line="240" w:lineRule="auto"/>
      <w:outlineLvl w:val="0"/>
    </w:pPr>
    <w:rPr>
      <w:rFonts w:eastAsia="Times New Roman"/>
      <w:bCs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5E7B"/>
    <w:rPr>
      <w:rFonts w:ascii="Arial" w:eastAsia="Times New Roman" w:hAnsi="Arial" w:cs="Times New Roman"/>
      <w:bCs/>
      <w:szCs w:val="28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D5E7B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D5E7B"/>
    <w:rPr>
      <w:rFonts w:ascii="Times New Roman" w:eastAsia="Calibri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nhideWhenUsed/>
    <w:rsid w:val="005D5E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D5E7B"/>
    <w:rPr>
      <w:rFonts w:ascii="Arial" w:eastAsia="Calibri" w:hAnsi="Arial" w:cs="Times New Roman"/>
    </w:rPr>
  </w:style>
  <w:style w:type="character" w:styleId="Numrodepage">
    <w:name w:val="page number"/>
    <w:basedOn w:val="Policepardfaut"/>
    <w:rsid w:val="005D5E7B"/>
  </w:style>
  <w:style w:type="paragraph" w:styleId="Paragraphedeliste">
    <w:name w:val="List Paragraph"/>
    <w:basedOn w:val="Normal"/>
    <w:uiPriority w:val="34"/>
    <w:qFormat/>
    <w:rsid w:val="005D5E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5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1">
    <w:name w:val="Puce1"/>
    <w:basedOn w:val="Corpsdetexte2"/>
    <w:uiPriority w:val="99"/>
    <w:rsid w:val="005D5E7B"/>
    <w:pPr>
      <w:numPr>
        <w:numId w:val="1"/>
      </w:numPr>
      <w:tabs>
        <w:tab w:val="clear" w:pos="720"/>
        <w:tab w:val="num" w:pos="360"/>
      </w:tabs>
      <w:spacing w:after="240" w:line="264" w:lineRule="auto"/>
      <w:ind w:left="0" w:firstLine="0"/>
    </w:pPr>
    <w:rPr>
      <w:rFonts w:ascii="Times New Roman" w:eastAsia="Times New Roman" w:hAnsi="Times New Roman"/>
      <w:lang w:eastAsia="fr-CA"/>
    </w:rPr>
  </w:style>
  <w:style w:type="paragraph" w:customStyle="1" w:styleId="Titresannexes">
    <w:name w:val="Titres annexes"/>
    <w:basedOn w:val="Normal"/>
    <w:qFormat/>
    <w:rsid w:val="005D5E7B"/>
    <w:pPr>
      <w:spacing w:after="120" w:line="240" w:lineRule="auto"/>
    </w:pPr>
    <w:rPr>
      <w:rFonts w:cs="ArialMT"/>
      <w:color w:val="000000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D5E7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D5E7B"/>
    <w:rPr>
      <w:rFonts w:ascii="Arial" w:eastAsia="Calibri" w:hAnsi="Arial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C8E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6C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7B"/>
    <w:pPr>
      <w:spacing w:after="0" w:line="276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D5E7B"/>
    <w:pPr>
      <w:keepNext/>
      <w:keepLines/>
      <w:spacing w:before="40" w:after="360" w:line="240" w:lineRule="auto"/>
      <w:outlineLvl w:val="0"/>
    </w:pPr>
    <w:rPr>
      <w:rFonts w:eastAsia="Times New Roman"/>
      <w:bCs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D5E7B"/>
    <w:rPr>
      <w:rFonts w:ascii="Arial" w:eastAsia="Times New Roman" w:hAnsi="Arial" w:cs="Times New Roman"/>
      <w:bCs/>
      <w:szCs w:val="28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D5E7B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D5E7B"/>
    <w:rPr>
      <w:rFonts w:ascii="Times New Roman" w:eastAsia="Calibri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nhideWhenUsed/>
    <w:rsid w:val="005D5E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D5E7B"/>
    <w:rPr>
      <w:rFonts w:ascii="Arial" w:eastAsia="Calibri" w:hAnsi="Arial" w:cs="Times New Roman"/>
    </w:rPr>
  </w:style>
  <w:style w:type="character" w:styleId="Numrodepage">
    <w:name w:val="page number"/>
    <w:basedOn w:val="Policepardfaut"/>
    <w:rsid w:val="005D5E7B"/>
  </w:style>
  <w:style w:type="paragraph" w:styleId="Paragraphedeliste">
    <w:name w:val="List Paragraph"/>
    <w:basedOn w:val="Normal"/>
    <w:uiPriority w:val="34"/>
    <w:qFormat/>
    <w:rsid w:val="005D5E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5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1">
    <w:name w:val="Puce1"/>
    <w:basedOn w:val="Corpsdetexte2"/>
    <w:uiPriority w:val="99"/>
    <w:rsid w:val="005D5E7B"/>
    <w:pPr>
      <w:numPr>
        <w:numId w:val="1"/>
      </w:numPr>
      <w:tabs>
        <w:tab w:val="clear" w:pos="720"/>
        <w:tab w:val="num" w:pos="360"/>
      </w:tabs>
      <w:spacing w:after="240" w:line="264" w:lineRule="auto"/>
      <w:ind w:left="0" w:firstLine="0"/>
    </w:pPr>
    <w:rPr>
      <w:rFonts w:ascii="Times New Roman" w:eastAsia="Times New Roman" w:hAnsi="Times New Roman"/>
      <w:lang w:eastAsia="fr-CA"/>
    </w:rPr>
  </w:style>
  <w:style w:type="paragraph" w:customStyle="1" w:styleId="Titresannexes">
    <w:name w:val="Titres annexes"/>
    <w:basedOn w:val="Normal"/>
    <w:qFormat/>
    <w:rsid w:val="005D5E7B"/>
    <w:pPr>
      <w:spacing w:after="120" w:line="240" w:lineRule="auto"/>
    </w:pPr>
    <w:rPr>
      <w:rFonts w:cs="ArialMT"/>
      <w:color w:val="000000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D5E7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D5E7B"/>
    <w:rPr>
      <w:rFonts w:ascii="Arial" w:eastAsia="Calibri" w:hAnsi="Arial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C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C8E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C6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d_x00e9_pos_x00e9_e xmlns="2776fae9-6d2a-4610-969d-b61006d0a6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D8F89B8B5414A9E4F2F4F99E14B1E" ma:contentTypeVersion="7" ma:contentTypeDescription="Crée un document." ma:contentTypeScope="" ma:versionID="f616238dd79b63d96f56d55d789bfcd8">
  <xsd:schema xmlns:xsd="http://www.w3.org/2001/XMLSchema" xmlns:xs="http://www.w3.org/2001/XMLSchema" xmlns:p="http://schemas.microsoft.com/office/2006/metadata/properties" xmlns:ns2="2776fae9-6d2a-4610-969d-b61006d0a605" xmlns:ns3="42f910fb-a832-4181-863f-40b06fa5ca65" targetNamespace="http://schemas.microsoft.com/office/2006/metadata/properties" ma:root="true" ma:fieldsID="c6b081d20eefd324ae97805a5eb4ad39" ns2:_="" ns3:_="">
    <xsd:import namespace="2776fae9-6d2a-4610-969d-b61006d0a605"/>
    <xsd:import namespace="42f910fb-a832-4181-863f-40b06fa5c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ed_x00e9_pos_x00e9_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fae9-6d2a-4610-969d-b61006d0a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d_x00e9_pos_x00e9_e" ma:index="14" nillable="true" ma:displayName="Date déposée" ma:format="DateOnly" ma:internalName="Dated_x00e9_pos_x00e9_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910fb-a832-4181-863f-40b06fa5c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60B3-E551-4840-84B9-ABCBCC7989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0AF19-5370-466B-AEC0-D15642767B43}">
  <ds:schemaRefs>
    <ds:schemaRef ds:uri="http://schemas.microsoft.com/office/2006/metadata/properties"/>
    <ds:schemaRef ds:uri="http://schemas.microsoft.com/office/infopath/2007/PartnerControls"/>
    <ds:schemaRef ds:uri="2776fae9-6d2a-4610-969d-b61006d0a605"/>
  </ds:schemaRefs>
</ds:datastoreItem>
</file>

<file path=customXml/itemProps3.xml><?xml version="1.0" encoding="utf-8"?>
<ds:datastoreItem xmlns:ds="http://schemas.openxmlformats.org/officeDocument/2006/customXml" ds:itemID="{1E7214D4-EFEB-4CE7-B046-1EE7B0D1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6fae9-6d2a-4610-969d-b61006d0a605"/>
    <ds:schemaRef ds:uri="42f910fb-a832-4181-863f-40b06fa5c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B9D45-081A-4366-8F81-E141940F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 Richelieu Rouville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St-Amour</dc:creator>
  <cp:lastModifiedBy>Bergeron, Elise</cp:lastModifiedBy>
  <cp:revision>2</cp:revision>
  <cp:lastPrinted>2020-02-24T19:25:00Z</cp:lastPrinted>
  <dcterms:created xsi:type="dcterms:W3CDTF">2021-09-24T14:39:00Z</dcterms:created>
  <dcterms:modified xsi:type="dcterms:W3CDTF">2021-09-24T14:39:00Z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0x010100D8CD8F89B8B5414A9E4F2F4F99E14B1E</vt:lpwstr>
  </property>
</Properties>
</file>